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5F42" w:rsidRPr="00244FC1" w:rsidRDefault="00935F42" w:rsidP="00935F42">
      <w:pPr>
        <w:spacing w:after="0"/>
        <w:jc w:val="both"/>
        <w:rPr>
          <w:b/>
          <w:sz w:val="26"/>
          <w:szCs w:val="26"/>
        </w:rPr>
      </w:pPr>
      <w:bookmarkStart w:id="0" w:name="_GoBack"/>
      <w:bookmarkEnd w:id="0"/>
      <w:r w:rsidRPr="00244FC1">
        <w:rPr>
          <w:b/>
          <w:sz w:val="26"/>
          <w:szCs w:val="26"/>
        </w:rPr>
        <w:t>Compte-rendu de la réunion DAPI x Référent</w:t>
      </w:r>
      <w:r w:rsidR="00064F26">
        <w:rPr>
          <w:b/>
          <w:sz w:val="26"/>
          <w:szCs w:val="26"/>
        </w:rPr>
        <w:t>.e</w:t>
      </w:r>
      <w:r w:rsidRPr="00244FC1">
        <w:rPr>
          <w:b/>
          <w:sz w:val="26"/>
          <w:szCs w:val="26"/>
        </w:rPr>
        <w:t>s DS Laboratoires</w:t>
      </w:r>
    </w:p>
    <w:p w:rsidR="00935F42" w:rsidRPr="00D47A1E" w:rsidRDefault="00935F42" w:rsidP="00935F42">
      <w:pPr>
        <w:spacing w:after="0"/>
        <w:jc w:val="both"/>
      </w:pPr>
      <w:r w:rsidRPr="00D47A1E">
        <w:t>Vendredi 7 octobre 2022</w:t>
      </w:r>
    </w:p>
    <w:p w:rsidR="00935F42" w:rsidRPr="00E63BA0" w:rsidRDefault="00935F42" w:rsidP="00935F42">
      <w:pPr>
        <w:spacing w:after="0"/>
        <w:jc w:val="both"/>
        <w:rPr>
          <w:sz w:val="18"/>
        </w:rPr>
      </w:pPr>
      <w:r w:rsidRPr="00E63BA0">
        <w:rPr>
          <w:sz w:val="18"/>
        </w:rPr>
        <w:t xml:space="preserve">Rédigé par Laure Auvray et Laurie-Anne </w:t>
      </w:r>
      <w:proofErr w:type="spellStart"/>
      <w:r w:rsidRPr="00E63BA0">
        <w:rPr>
          <w:sz w:val="18"/>
        </w:rPr>
        <w:t>Escudeiro</w:t>
      </w:r>
      <w:proofErr w:type="spellEnd"/>
    </w:p>
    <w:p w:rsidR="00935F42" w:rsidRDefault="00935F42" w:rsidP="00935F42">
      <w:pPr>
        <w:spacing w:after="0"/>
        <w:jc w:val="both"/>
      </w:pPr>
    </w:p>
    <w:p w:rsidR="00935F42" w:rsidRDefault="00935F42" w:rsidP="00935F42">
      <w:pPr>
        <w:spacing w:after="0"/>
        <w:jc w:val="both"/>
      </w:pPr>
    </w:p>
    <w:p w:rsidR="00935F42" w:rsidRDefault="00935F42" w:rsidP="00935F42">
      <w:pPr>
        <w:spacing w:after="0"/>
        <w:jc w:val="both"/>
      </w:pPr>
    </w:p>
    <w:p w:rsidR="00935F42" w:rsidRDefault="00935F42" w:rsidP="00935F42">
      <w:pPr>
        <w:spacing w:after="0"/>
        <w:jc w:val="both"/>
      </w:pPr>
    </w:p>
    <w:p w:rsidR="00935F42" w:rsidRDefault="00935F42" w:rsidP="00935F42">
      <w:pPr>
        <w:spacing w:after="0"/>
        <w:jc w:val="both"/>
      </w:pPr>
      <w:r>
        <w:rPr>
          <w:u w:val="single"/>
        </w:rPr>
        <w:t>P</w:t>
      </w:r>
      <w:r w:rsidRPr="00A2374C">
        <w:rPr>
          <w:u w:val="single"/>
        </w:rPr>
        <w:t>ersonnes présentes</w:t>
      </w:r>
      <w:r>
        <w:rPr>
          <w:u w:val="single"/>
        </w:rPr>
        <w:t xml:space="preserve"> (ordre alphabétique)</w:t>
      </w:r>
      <w:r>
        <w:t> :</w:t>
      </w:r>
    </w:p>
    <w:p w:rsidR="00935F42" w:rsidRDefault="00935F42" w:rsidP="00935F42">
      <w:pPr>
        <w:spacing w:after="0"/>
        <w:jc w:val="both"/>
      </w:pPr>
      <w:r w:rsidRPr="00967348">
        <w:rPr>
          <w:b/>
        </w:rPr>
        <w:t xml:space="preserve">Anne-Laure </w:t>
      </w:r>
      <w:proofErr w:type="spellStart"/>
      <w:r w:rsidRPr="00967348">
        <w:rPr>
          <w:b/>
        </w:rPr>
        <w:t>Ligozat</w:t>
      </w:r>
      <w:proofErr w:type="spellEnd"/>
      <w:r>
        <w:t xml:space="preserve">, </w:t>
      </w:r>
      <w:r w:rsidRPr="00967348">
        <w:rPr>
          <w:i/>
        </w:rPr>
        <w:t xml:space="preserve">Référente DS du </w:t>
      </w:r>
      <w:r>
        <w:rPr>
          <w:i/>
        </w:rPr>
        <w:t>Laboratoire Interdisciplinaire des Sciences du Numérique (</w:t>
      </w:r>
      <w:r w:rsidRPr="00967348">
        <w:rPr>
          <w:i/>
        </w:rPr>
        <w:t>LISN</w:t>
      </w:r>
      <w:r>
        <w:rPr>
          <w:i/>
        </w:rPr>
        <w:t>)</w:t>
      </w:r>
      <w:r>
        <w:t xml:space="preserve"> ; </w:t>
      </w:r>
      <w:r w:rsidRPr="00967348">
        <w:rPr>
          <w:b/>
        </w:rPr>
        <w:t>Antoine Latreille</w:t>
      </w:r>
      <w:r w:rsidRPr="00967348">
        <w:t xml:space="preserve">, </w:t>
      </w:r>
      <w:r w:rsidRPr="00967348">
        <w:rPr>
          <w:i/>
        </w:rPr>
        <w:t>Vice-Président Patrimoine</w:t>
      </w:r>
      <w:r>
        <w:t xml:space="preserve"> </w:t>
      </w:r>
      <w:r w:rsidRPr="00967348">
        <w:rPr>
          <w:i/>
        </w:rPr>
        <w:t>de l’</w:t>
      </w:r>
      <w:proofErr w:type="spellStart"/>
      <w:r w:rsidRPr="00967348">
        <w:rPr>
          <w:i/>
        </w:rPr>
        <w:t>UPSaclay</w:t>
      </w:r>
      <w:proofErr w:type="spellEnd"/>
      <w:r>
        <w:t xml:space="preserve"> ; </w:t>
      </w:r>
      <w:r w:rsidRPr="00967348">
        <w:rPr>
          <w:b/>
        </w:rPr>
        <w:t xml:space="preserve">Carine </w:t>
      </w:r>
      <w:proofErr w:type="spellStart"/>
      <w:r w:rsidRPr="00967348">
        <w:rPr>
          <w:b/>
        </w:rPr>
        <w:t>Rémoué</w:t>
      </w:r>
      <w:proofErr w:type="spellEnd"/>
      <w:r>
        <w:t>, </w:t>
      </w:r>
      <w:r w:rsidRPr="003354C2">
        <w:rPr>
          <w:i/>
        </w:rPr>
        <w:t xml:space="preserve">Référente DS de l’UMR Génétique Quantitative et Evolution - Le </w:t>
      </w:r>
      <w:proofErr w:type="spellStart"/>
      <w:r w:rsidRPr="003354C2">
        <w:rPr>
          <w:i/>
        </w:rPr>
        <w:t>Moulon</w:t>
      </w:r>
      <w:proofErr w:type="spellEnd"/>
      <w:r w:rsidRPr="003354C2">
        <w:rPr>
          <w:i/>
        </w:rPr>
        <w:t xml:space="preserve"> (GQE-LM)</w:t>
      </w:r>
      <w:r>
        <w:t xml:space="preserve">; </w:t>
      </w:r>
      <w:r w:rsidRPr="00967348">
        <w:rPr>
          <w:b/>
        </w:rPr>
        <w:t>Guillaume Blanc</w:t>
      </w:r>
      <w:r>
        <w:t>, </w:t>
      </w:r>
      <w:r w:rsidRPr="003354C2">
        <w:rPr>
          <w:i/>
        </w:rPr>
        <w:t>Référent DS du Laboratoire de Physique des 2 Infinis Irène Joliot Curie (</w:t>
      </w:r>
      <w:proofErr w:type="spellStart"/>
      <w:r w:rsidRPr="003354C2">
        <w:rPr>
          <w:i/>
        </w:rPr>
        <w:t>IJCLab</w:t>
      </w:r>
      <w:proofErr w:type="spellEnd"/>
      <w:r w:rsidRPr="003354C2">
        <w:rPr>
          <w:i/>
        </w:rPr>
        <w:t>)</w:t>
      </w:r>
      <w:r>
        <w:t>;</w:t>
      </w:r>
      <w:r w:rsidRPr="00244FC1">
        <w:t xml:space="preserve"> </w:t>
      </w:r>
      <w:r w:rsidRPr="00967348">
        <w:rPr>
          <w:b/>
        </w:rPr>
        <w:t>Guillaume Roux</w:t>
      </w:r>
      <w:r>
        <w:t>, </w:t>
      </w:r>
      <w:r w:rsidRPr="003354C2">
        <w:rPr>
          <w:i/>
        </w:rPr>
        <w:t>Référent DS du Laboratoire de Physique Théorique et Modèles Statistiques (LPTMS)</w:t>
      </w:r>
      <w:r>
        <w:t xml:space="preserve">; </w:t>
      </w:r>
      <w:r w:rsidRPr="00967348">
        <w:rPr>
          <w:b/>
        </w:rPr>
        <w:t xml:space="preserve">Hervé </w:t>
      </w:r>
      <w:proofErr w:type="spellStart"/>
      <w:r w:rsidRPr="00967348">
        <w:rPr>
          <w:b/>
        </w:rPr>
        <w:t>Hillaireau</w:t>
      </w:r>
      <w:proofErr w:type="spellEnd"/>
      <w:r>
        <w:t>, </w:t>
      </w:r>
      <w:r w:rsidRPr="00DC07C7">
        <w:rPr>
          <w:i/>
        </w:rPr>
        <w:t>Référent.es de l’UFR Pharmacie et de l’Institut Galien Paris-Saclay (IGPS</w:t>
      </w:r>
      <w:r w:rsidRPr="00DC07C7">
        <w:rPr>
          <w:i/>
          <w:color w:val="000000" w:themeColor="text1"/>
        </w:rPr>
        <w:t>)</w:t>
      </w:r>
      <w:r w:rsidRPr="00DC07C7">
        <w:rPr>
          <w:color w:val="000000" w:themeColor="text1"/>
        </w:rPr>
        <w:t xml:space="preserve">; </w:t>
      </w:r>
      <w:r w:rsidRPr="00DC07C7">
        <w:rPr>
          <w:b/>
          <w:color w:val="000000" w:themeColor="text1"/>
        </w:rPr>
        <w:t xml:space="preserve">Jean-Christophe Le </w:t>
      </w:r>
      <w:proofErr w:type="spellStart"/>
      <w:r w:rsidRPr="00DC07C7">
        <w:rPr>
          <w:b/>
          <w:color w:val="000000" w:themeColor="text1"/>
        </w:rPr>
        <w:t>Clec’h</w:t>
      </w:r>
      <w:proofErr w:type="spellEnd"/>
      <w:r w:rsidRPr="00DC07C7">
        <w:rPr>
          <w:color w:val="000000" w:themeColor="text1"/>
        </w:rPr>
        <w:t>, </w:t>
      </w:r>
      <w:r w:rsidRPr="00DC07C7">
        <w:rPr>
          <w:i/>
          <w:color w:val="000000" w:themeColor="text1"/>
        </w:rPr>
        <w:t>Référent DS de l’Institut d’Astrophysique Spatiale (IAS)</w:t>
      </w:r>
      <w:r w:rsidRPr="00DC07C7">
        <w:rPr>
          <w:color w:val="000000" w:themeColor="text1"/>
        </w:rPr>
        <w:t>;</w:t>
      </w:r>
      <w:r>
        <w:rPr>
          <w:color w:val="FF0000"/>
        </w:rPr>
        <w:t xml:space="preserve"> </w:t>
      </w:r>
      <w:r w:rsidRPr="00967348">
        <w:rPr>
          <w:b/>
        </w:rPr>
        <w:t xml:space="preserve">Karine </w:t>
      </w:r>
      <w:proofErr w:type="spellStart"/>
      <w:r w:rsidRPr="00967348">
        <w:rPr>
          <w:b/>
        </w:rPr>
        <w:t>Tietz</w:t>
      </w:r>
      <w:proofErr w:type="spellEnd"/>
      <w:r>
        <w:t xml:space="preserve">, </w:t>
      </w:r>
      <w:r w:rsidRPr="00DC07C7">
        <w:rPr>
          <w:i/>
        </w:rPr>
        <w:t>Directrice Adjointe de la Direction de l’Aménagement et du Patrimoine Immobilier (DAPI)</w:t>
      </w:r>
      <w:r>
        <w:t xml:space="preserve"> ; </w:t>
      </w:r>
      <w:r w:rsidRPr="00967348">
        <w:rPr>
          <w:b/>
        </w:rPr>
        <w:t>Laure Auvray</w:t>
      </w:r>
      <w:r>
        <w:t xml:space="preserve">, </w:t>
      </w:r>
      <w:r w:rsidRPr="00DC07C7">
        <w:rPr>
          <w:i/>
        </w:rPr>
        <w:t>Programmiste, Responsable des projets transverses à la DAPI</w:t>
      </w:r>
      <w:r>
        <w:t xml:space="preserve"> ; </w:t>
      </w:r>
      <w:r w:rsidRPr="00967348">
        <w:rPr>
          <w:b/>
        </w:rPr>
        <w:t>Laurie-Anne Escudeiro</w:t>
      </w:r>
      <w:r>
        <w:t xml:space="preserve">, </w:t>
      </w:r>
      <w:r w:rsidRPr="00967348">
        <w:rPr>
          <w:i/>
        </w:rPr>
        <w:t>Chargée de pilotage du DS</w:t>
      </w:r>
      <w:r>
        <w:rPr>
          <w:i/>
        </w:rPr>
        <w:t xml:space="preserve"> (services centraux)</w:t>
      </w:r>
      <w:r>
        <w:t xml:space="preserve"> ; </w:t>
      </w:r>
      <w:r w:rsidRPr="00967348">
        <w:rPr>
          <w:b/>
        </w:rPr>
        <w:t xml:space="preserve">Marie-Laure </w:t>
      </w:r>
      <w:proofErr w:type="spellStart"/>
      <w:r w:rsidRPr="00967348">
        <w:rPr>
          <w:b/>
        </w:rPr>
        <w:t>Barondeau</w:t>
      </w:r>
      <w:proofErr w:type="spellEnd"/>
      <w:r>
        <w:t xml:space="preserve">, </w:t>
      </w:r>
      <w:r w:rsidRPr="00DC07C7">
        <w:rPr>
          <w:i/>
        </w:rPr>
        <w:t>Contrôleuse de gestion à la DAPI</w:t>
      </w:r>
      <w:r>
        <w:t xml:space="preserve"> ; </w:t>
      </w:r>
      <w:r w:rsidRPr="00967348">
        <w:rPr>
          <w:b/>
        </w:rPr>
        <w:t xml:space="preserve">Sophie </w:t>
      </w:r>
      <w:proofErr w:type="spellStart"/>
      <w:r w:rsidRPr="00967348">
        <w:rPr>
          <w:b/>
        </w:rPr>
        <w:t>Tourlet</w:t>
      </w:r>
      <w:proofErr w:type="spellEnd"/>
      <w:r>
        <w:t>, </w:t>
      </w:r>
      <w:r w:rsidRPr="00854C9C">
        <w:rPr>
          <w:i/>
        </w:rPr>
        <w:t>Référente DS du Laboratoire de Physique des Solide (LPS)</w:t>
      </w:r>
      <w:r>
        <w:t xml:space="preserve">; </w:t>
      </w:r>
      <w:r>
        <w:rPr>
          <w:b/>
        </w:rPr>
        <w:t>Sté</w:t>
      </w:r>
      <w:r w:rsidRPr="00967348">
        <w:rPr>
          <w:b/>
        </w:rPr>
        <w:t xml:space="preserve">phane </w:t>
      </w:r>
      <w:proofErr w:type="spellStart"/>
      <w:r w:rsidRPr="00967348">
        <w:rPr>
          <w:b/>
        </w:rPr>
        <w:t>Leonet</w:t>
      </w:r>
      <w:proofErr w:type="spellEnd"/>
      <w:r>
        <w:t xml:space="preserve">, </w:t>
      </w:r>
      <w:r w:rsidRPr="00854C9C">
        <w:rPr>
          <w:i/>
        </w:rPr>
        <w:t>Responsable fluides à la DAPI</w:t>
      </w:r>
      <w:r>
        <w:t xml:space="preserve"> ; </w:t>
      </w:r>
      <w:r w:rsidRPr="00967348">
        <w:rPr>
          <w:b/>
        </w:rPr>
        <w:t xml:space="preserve">Tania </w:t>
      </w:r>
      <w:proofErr w:type="spellStart"/>
      <w:r w:rsidRPr="00967348">
        <w:rPr>
          <w:b/>
        </w:rPr>
        <w:t>Bizouarn</w:t>
      </w:r>
      <w:proofErr w:type="spellEnd"/>
      <w:r>
        <w:t>, </w:t>
      </w:r>
      <w:r w:rsidRPr="00967348">
        <w:rPr>
          <w:i/>
        </w:rPr>
        <w:t>Référente DS de UFR Sciences et de l’Institut de Chimie Physique</w:t>
      </w:r>
      <w:r>
        <w:t xml:space="preserve">; </w:t>
      </w:r>
      <w:r w:rsidRPr="00967348">
        <w:rPr>
          <w:b/>
        </w:rPr>
        <w:t>Yann Bertho</w:t>
      </w:r>
      <w:r>
        <w:t>, </w:t>
      </w:r>
      <w:r w:rsidRPr="00967348">
        <w:rPr>
          <w:i/>
        </w:rPr>
        <w:t>Vice-Doyen de l’UFR Sciences en charge des infrastructures</w:t>
      </w:r>
      <w:r>
        <w:t>.</w:t>
      </w:r>
    </w:p>
    <w:p w:rsidR="00935F42" w:rsidRDefault="00935F42" w:rsidP="00935F42">
      <w:pPr>
        <w:spacing w:after="0"/>
        <w:jc w:val="both"/>
      </w:pPr>
    </w:p>
    <w:p w:rsidR="00935F42" w:rsidRDefault="00935F42" w:rsidP="00935F42">
      <w:pPr>
        <w:spacing w:after="0"/>
        <w:jc w:val="both"/>
      </w:pPr>
      <w:r w:rsidRPr="003311DE">
        <w:rPr>
          <w:u w:val="single"/>
        </w:rPr>
        <w:t>Diffusion</w:t>
      </w:r>
      <w:r>
        <w:t> :</w:t>
      </w:r>
    </w:p>
    <w:p w:rsidR="00935F42" w:rsidRDefault="00064F26" w:rsidP="00935F42">
      <w:pPr>
        <w:spacing w:after="0"/>
        <w:jc w:val="both"/>
      </w:pPr>
      <w:r>
        <w:t xml:space="preserve">Personnes présentes, </w:t>
      </w:r>
      <w:r w:rsidR="00935F42">
        <w:t>Christophe BIENVENU (Directeur</w:t>
      </w:r>
      <w:r>
        <w:t xml:space="preserve"> de la DAPI) et</w:t>
      </w:r>
      <w:r w:rsidR="00935F42">
        <w:t xml:space="preserve"> Nathalie HERRBACH (DGSA missions transverses)</w:t>
      </w:r>
    </w:p>
    <w:p w:rsidR="00935F42" w:rsidRDefault="00935F42" w:rsidP="00935F42">
      <w:pPr>
        <w:spacing w:after="0"/>
        <w:jc w:val="both"/>
      </w:pPr>
    </w:p>
    <w:p w:rsidR="00935F42" w:rsidRDefault="00935F42" w:rsidP="00935F42">
      <w:pPr>
        <w:spacing w:after="0"/>
        <w:jc w:val="both"/>
      </w:pPr>
    </w:p>
    <w:p w:rsidR="00935F42" w:rsidRDefault="00935F42" w:rsidP="00935F42">
      <w:pPr>
        <w:spacing w:after="0"/>
        <w:jc w:val="both"/>
      </w:pPr>
      <w:r>
        <w:t xml:space="preserve">Les objectifs sont rappelés par </w:t>
      </w:r>
      <w:r w:rsidRPr="00244FC1">
        <w:rPr>
          <w:b/>
        </w:rPr>
        <w:t>Laurie-Anne ESCUDEIRO</w:t>
      </w:r>
      <w:r>
        <w:t xml:space="preserve"> en début de réunion. L’échange a été sollicité par trois référent.es DS (Développement Soutenable) laboratoire via le pôle DS. L’objectif est de créer un espace d’échange informel entre les opérationnels de la Direction de l’Aménagement et du Patrimoine Immobilier (DAPI) et les référents DS laboratoires sur les sujets qu’elles et ils ont en commun. Cet échange a pour vocation de comprendre comment chacun peut participer et faciliter le travail de l’autre, avec une entrée principale via le bilan carbone des laboratoires.</w:t>
      </w:r>
    </w:p>
    <w:p w:rsidR="00935F42" w:rsidRPr="007A0128" w:rsidRDefault="00935F42" w:rsidP="00935F42">
      <w:pPr>
        <w:spacing w:after="0"/>
        <w:jc w:val="both"/>
      </w:pPr>
      <w:r w:rsidRPr="007A0128">
        <w:t>S’il y a une demande, un besoin identifié et si les personnes participant ce jour sont d’accord, il pourra être envisagé de programmer une autre réunion, plus formelle et plus cadrée.</w:t>
      </w:r>
    </w:p>
    <w:p w:rsidR="00935F42" w:rsidRDefault="00935F42" w:rsidP="00935F42">
      <w:pPr>
        <w:spacing w:after="0"/>
        <w:jc w:val="both"/>
      </w:pPr>
    </w:p>
    <w:p w:rsidR="00935F42" w:rsidRDefault="00935F42" w:rsidP="00935F42">
      <w:pPr>
        <w:spacing w:after="0"/>
        <w:jc w:val="both"/>
      </w:pPr>
      <w:r w:rsidRPr="00C6365A">
        <w:rPr>
          <w:b/>
        </w:rPr>
        <w:t>Guillaume BLANC</w:t>
      </w:r>
      <w:r>
        <w:t xml:space="preserve"> et </w:t>
      </w:r>
      <w:r w:rsidRPr="00C6365A">
        <w:rPr>
          <w:b/>
        </w:rPr>
        <w:t>Guillaume ROUX</w:t>
      </w:r>
      <w:r>
        <w:t xml:space="preserve"> débutent l’échange en exposant les sujets qu’ils souhaitent aborder dans le cadre de la réunion. </w:t>
      </w:r>
    </w:p>
    <w:p w:rsidR="00935F42" w:rsidRDefault="00935F42" w:rsidP="00935F42">
      <w:pPr>
        <w:spacing w:after="0"/>
        <w:jc w:val="both"/>
      </w:pPr>
      <w:r>
        <w:t>Le sujet principal concerne les informations nécessaires à la réalisation du bilan carbone par les laboratoires (exigence pour les labos sous tutelle CNRS). Un levier important pour jouer sur les émissions de GES se situe notamment dans le chauffage. Or les données sur le chauffage ne sont pas toujours faciles à obtenir et peu de leviers sont activables au sein des laboratoires eux-mêmes (réduire le chauffage pour réduire les émissions).</w:t>
      </w:r>
    </w:p>
    <w:p w:rsidR="00935F42" w:rsidRDefault="00935F42" w:rsidP="00935F42">
      <w:pPr>
        <w:spacing w:after="0"/>
        <w:jc w:val="both"/>
      </w:pPr>
      <w:r>
        <w:t>Sur cet aspect, l’objectif serait idéalement d’automatiser les transferts d’informations et voir comment les référents DS peuvent eux-mêmes être un appui pour la DAPI au sein des laboratoires (relevés, collectes d’info, ambassadeurs…).</w:t>
      </w:r>
    </w:p>
    <w:p w:rsidR="00935F42" w:rsidRDefault="00935F42" w:rsidP="00935F42">
      <w:pPr>
        <w:spacing w:after="0"/>
        <w:jc w:val="both"/>
      </w:pPr>
      <w:r>
        <w:t>Les informations à connaitre sont : les consos d’électricité, de chauffage, le type de chauffage, quel bâtiment est relié à quelle chaudière et quelle chaufferie (pour évaluer les facteurs d’émission).</w:t>
      </w:r>
    </w:p>
    <w:p w:rsidR="00935F42" w:rsidRDefault="00935F42" w:rsidP="00935F42">
      <w:pPr>
        <w:spacing w:after="0"/>
        <w:jc w:val="both"/>
      </w:pPr>
    </w:p>
    <w:p w:rsidR="00935F42" w:rsidRDefault="00935F42" w:rsidP="00935F42">
      <w:pPr>
        <w:spacing w:after="0"/>
        <w:jc w:val="both"/>
      </w:pPr>
      <w:r w:rsidRPr="0027501F">
        <w:rPr>
          <w:b/>
        </w:rPr>
        <w:t>Karine TIETZ</w:t>
      </w:r>
      <w:r>
        <w:t xml:space="preserve"> répond à cette demande en indiquant deux obstacles :</w:t>
      </w:r>
    </w:p>
    <w:p w:rsidR="00935F42" w:rsidRDefault="00935F42" w:rsidP="00935F42">
      <w:pPr>
        <w:pStyle w:val="Paragraphedeliste"/>
        <w:numPr>
          <w:ilvl w:val="0"/>
          <w:numId w:val="3"/>
        </w:numPr>
        <w:spacing w:after="0"/>
        <w:jc w:val="both"/>
      </w:pPr>
      <w:proofErr w:type="gramStart"/>
      <w:r>
        <w:t>les</w:t>
      </w:r>
      <w:proofErr w:type="gramEnd"/>
      <w:r>
        <w:t xml:space="preserve"> données sur le chauffage ne sont pas si simples à obtenir car il n’existe pas nécessairement de sous-comptage par bâtiments et encore moins par laboratoire.</w:t>
      </w:r>
    </w:p>
    <w:p w:rsidR="00935F42" w:rsidRDefault="00935F42" w:rsidP="00935F42">
      <w:pPr>
        <w:pStyle w:val="Paragraphedeliste"/>
        <w:numPr>
          <w:ilvl w:val="0"/>
          <w:numId w:val="3"/>
        </w:numPr>
        <w:spacing w:after="0"/>
        <w:jc w:val="both"/>
      </w:pPr>
      <w:proofErr w:type="gramStart"/>
      <w:r>
        <w:t>les</w:t>
      </w:r>
      <w:proofErr w:type="gramEnd"/>
      <w:r>
        <w:t xml:space="preserve"> données fiables ne sont obtenues qu’à N+1,5 et il risque d’y avoir des incohérences entre ce qui est diffusé aux responsables financiers des laboratoires et les référent.es DS à N+1 ou 0,5 pour leur permettre de réaliser leur bilan carbone.</w:t>
      </w:r>
    </w:p>
    <w:p w:rsidR="00935F42" w:rsidRDefault="00935F42" w:rsidP="00935F42">
      <w:pPr>
        <w:spacing w:after="0"/>
        <w:jc w:val="both"/>
      </w:pPr>
      <w:r w:rsidRPr="003336A4">
        <w:rPr>
          <w:b/>
        </w:rPr>
        <w:t>Marie-Laure BARONDEAU</w:t>
      </w:r>
      <w:r>
        <w:t xml:space="preserve"> ajoute à cela que les données de 2021 sont à présent consolidées. Elles devraient pouvoir être transmises prochainement.</w:t>
      </w:r>
    </w:p>
    <w:p w:rsidR="00935F42" w:rsidRDefault="00935F42" w:rsidP="00935F42">
      <w:pPr>
        <w:spacing w:after="0"/>
        <w:jc w:val="both"/>
      </w:pPr>
      <w:r w:rsidRPr="007C164C">
        <w:rPr>
          <w:b/>
        </w:rPr>
        <w:t>Laure AUVRAY</w:t>
      </w:r>
      <w:r>
        <w:t xml:space="preserve"> indique qu’il existe un schéma de comptage gaz effectué dans le cadre du schéma directeur énergie piloté par la DAPI. Il reste cependant à consolider. Par ailleurs, u</w:t>
      </w:r>
      <w:r w:rsidRPr="003311DE">
        <w:t>ne</w:t>
      </w:r>
      <w:r w:rsidRPr="00793578">
        <w:t xml:space="preserve"> </w:t>
      </w:r>
      <w:r>
        <w:t>donnée n’est pas maîtrisée par l’Université via la DAPI : l’électricité dépensée due aux chauffages électriques d’appoint branchés sur les prises non dédiées</w:t>
      </w:r>
    </w:p>
    <w:p w:rsidR="00935F42" w:rsidRDefault="00935F42" w:rsidP="00935F42">
      <w:pPr>
        <w:spacing w:after="0"/>
        <w:jc w:val="both"/>
      </w:pPr>
    </w:p>
    <w:p w:rsidR="00935F42" w:rsidRDefault="00935F42" w:rsidP="00935F42">
      <w:pPr>
        <w:spacing w:after="0"/>
        <w:jc w:val="both"/>
      </w:pPr>
      <w:r w:rsidRPr="00317DAC">
        <w:t xml:space="preserve">Les </w:t>
      </w:r>
      <w:r w:rsidRPr="00317DAC">
        <w:rPr>
          <w:b/>
        </w:rPr>
        <w:t>Référent.es DS</w:t>
      </w:r>
      <w:r>
        <w:t> répondent sur les deux points qu’elles et ils comprennent qu’il puisse y avoir des difficultés mais que l’essentiel est d’avoir un ordre de grandeur pour être sûr.es de le pas renseigner une donnée complètement fausse.</w:t>
      </w:r>
    </w:p>
    <w:p w:rsidR="00935F42" w:rsidRDefault="00935F42" w:rsidP="00935F42">
      <w:pPr>
        <w:spacing w:after="0"/>
        <w:jc w:val="both"/>
      </w:pPr>
      <w:r>
        <w:t>En ce qui concerne les conflits qui pourraient naître des incohérences entre les informations données aux responsables financiers et aux référent.es DS, ces derniers affirment qu’ils n’ont pas vocation à les communiquer avec les autres membres du labo dont les responsables financiers. Si toutefois il devait y avoir un partage, le tout réside dans l’explication qui serait donnée pour justifier les écarts.</w:t>
      </w:r>
    </w:p>
    <w:p w:rsidR="00935F42" w:rsidRDefault="00935F42" w:rsidP="00935F42">
      <w:pPr>
        <w:spacing w:after="0"/>
        <w:jc w:val="both"/>
      </w:pPr>
      <w:r>
        <w:t>Une autre option serait de réaliser le bilan GES avec les données fiabilisées de l’année N-1,5.</w:t>
      </w:r>
    </w:p>
    <w:p w:rsidR="00935F42" w:rsidRDefault="00935F42" w:rsidP="00935F42">
      <w:pPr>
        <w:spacing w:after="0"/>
        <w:jc w:val="both"/>
      </w:pPr>
      <w:r>
        <w:t xml:space="preserve">Les </w:t>
      </w:r>
      <w:r w:rsidRPr="009F26A2">
        <w:rPr>
          <w:b/>
        </w:rPr>
        <w:t>Référent.es DS</w:t>
      </w:r>
      <w:r>
        <w:t xml:space="preserve"> ajoutent que s’il est possible d’avoir des infos sur la méthodologie utilisée pour arriver aux données finales, cela est aussi intéressant pour eux.</w:t>
      </w:r>
    </w:p>
    <w:p w:rsidR="00935F42" w:rsidRDefault="00935F42" w:rsidP="00935F42">
      <w:pPr>
        <w:spacing w:after="0"/>
        <w:jc w:val="both"/>
      </w:pPr>
    </w:p>
    <w:p w:rsidR="00935F42" w:rsidRDefault="00935F42" w:rsidP="00935F42">
      <w:pPr>
        <w:spacing w:after="0"/>
        <w:jc w:val="both"/>
      </w:pPr>
      <w:r>
        <w:t xml:space="preserve">Marie-Laure </w:t>
      </w:r>
      <w:r w:rsidRPr="007C164C">
        <w:rPr>
          <w:b/>
        </w:rPr>
        <w:t>BARONDEAU</w:t>
      </w:r>
      <w:r>
        <w:t xml:space="preserve"> indique que les modalités de transmissions à venir restent à définir. Pour 2021, une extraction de la liasse campus par laboratoire peut être envisagée.</w:t>
      </w:r>
    </w:p>
    <w:p w:rsidR="00935F42" w:rsidRDefault="00935F42" w:rsidP="00935F42">
      <w:pPr>
        <w:spacing w:after="0"/>
        <w:jc w:val="both"/>
      </w:pPr>
    </w:p>
    <w:p w:rsidR="00935F42" w:rsidRDefault="00935F42" w:rsidP="00935F42">
      <w:pPr>
        <w:spacing w:after="0"/>
        <w:jc w:val="both"/>
      </w:pPr>
      <w:r>
        <w:t xml:space="preserve">Les </w:t>
      </w:r>
      <w:r w:rsidRPr="009F26A2">
        <w:rPr>
          <w:b/>
        </w:rPr>
        <w:t>Référent.es DS</w:t>
      </w:r>
      <w:r w:rsidRPr="007C164C">
        <w:t xml:space="preserve"> souhaiteraient pouvoir échanger sur les leviers d’actions d’économie d’énergie mis en place</w:t>
      </w:r>
      <w:r>
        <w:t xml:space="preserve"> par les laboratoires. </w:t>
      </w:r>
    </w:p>
    <w:p w:rsidR="00935F42" w:rsidRDefault="00935F42" w:rsidP="00935F42">
      <w:pPr>
        <w:spacing w:after="0"/>
        <w:jc w:val="both"/>
      </w:pPr>
      <w:r w:rsidRPr="007C164C">
        <w:rPr>
          <w:b/>
        </w:rPr>
        <w:t>Laure AUVRAY</w:t>
      </w:r>
      <w:r>
        <w:t xml:space="preserve"> répond qu’effectivement des échanges entre laboratoires et DAPI seraient intéressants à mettre en place afin que la DAPI puisse justifier des efforts faits par les laboratoires auprès des financeurs notamment, mais également être force de proposition sur les actions à mener par les utilisateurs. </w:t>
      </w:r>
    </w:p>
    <w:p w:rsidR="00935F42" w:rsidRDefault="00935F42" w:rsidP="00935F42">
      <w:pPr>
        <w:spacing w:after="0"/>
        <w:jc w:val="both"/>
      </w:pPr>
    </w:p>
    <w:p w:rsidR="00935F42" w:rsidRPr="007C164C" w:rsidRDefault="00935F42" w:rsidP="00935F42">
      <w:pPr>
        <w:pStyle w:val="Paragraphedeliste"/>
        <w:numPr>
          <w:ilvl w:val="0"/>
          <w:numId w:val="4"/>
        </w:numPr>
        <w:spacing w:after="0"/>
        <w:jc w:val="both"/>
        <w:rPr>
          <w:u w:val="single"/>
        </w:rPr>
      </w:pPr>
      <w:r w:rsidRPr="000F1513">
        <w:rPr>
          <w:b/>
        </w:rPr>
        <w:t>Laure AUVRAY</w:t>
      </w:r>
      <w:r>
        <w:t xml:space="preserve"> expose les missions confiées au bureau d’étude INDDIGO, titulaire d’un accord cadre du SIGEIF. </w:t>
      </w:r>
      <w:r w:rsidRPr="007C164C">
        <w:rPr>
          <w:u w:val="single"/>
        </w:rPr>
        <w:t>Réalisation d’un schéma Directeur Energie :</w:t>
      </w:r>
    </w:p>
    <w:p w:rsidR="00935F42" w:rsidRDefault="00935F42" w:rsidP="00935F42">
      <w:pPr>
        <w:spacing w:after="0"/>
        <w:jc w:val="both"/>
      </w:pPr>
      <w:r>
        <w:t>Dans le cadre du   « Dispositif </w:t>
      </w:r>
      <w:hyperlink r:id="rId5" w:history="1">
        <w:r w:rsidRPr="00460DD4">
          <w:rPr>
            <w:rStyle w:val="Lienhypertexte"/>
          </w:rPr>
          <w:t>Eco-énergie tertiaire </w:t>
        </w:r>
      </w:hyperlink>
      <w:r>
        <w:t xml:space="preserve">», dit « décret tertiaire » , INDDIGO accompagne l’université dans  la mise en place d’un Schéma Directeur Energie afin d’atteindre les objectifs de réduction de la consommation d’énergie -40% pour 2030, -50% pour 2040 et -60% pour 2050 par rapport à une année de référence ou d’atteindre un objectif de consommation calculé en valeur absolue pour les bâtiments neufs. Tous les bâtiments tertiaires sont concernés : bâtiments de bureaux, de recherche (hors R&amp;D dont les consommations sont accrues de par l’activité de recherche) et d’enseignements). </w:t>
      </w:r>
      <w:r>
        <w:rPr>
          <w:b/>
        </w:rPr>
        <w:t>Il</w:t>
      </w:r>
      <w:r>
        <w:t xml:space="preserve"> s’agit d’un objectif ambitieux qui nécessite des opérations de rénovations énergétiques dont la mise en œuvre peut être complexe (notamment au regard du site classé du campus soumis à l’avis de l’Architecte de Bâtiment de France) et des financements importants difficiles à obtenir. INDDIGO accompagne également la DAPI pour les déclarations à faire dans le cadre du DEET.</w:t>
      </w:r>
    </w:p>
    <w:p w:rsidR="00935F42" w:rsidRDefault="00935F42" w:rsidP="00935F42">
      <w:pPr>
        <w:spacing w:after="0"/>
        <w:jc w:val="both"/>
      </w:pPr>
    </w:p>
    <w:p w:rsidR="00935F42" w:rsidRDefault="00935F42" w:rsidP="00935F42">
      <w:pPr>
        <w:spacing w:after="0"/>
        <w:jc w:val="both"/>
      </w:pPr>
      <w:r w:rsidRPr="00CB0E3D">
        <w:rPr>
          <w:b/>
        </w:rPr>
        <w:lastRenderedPageBreak/>
        <w:t>Laure</w:t>
      </w:r>
      <w:r>
        <w:t xml:space="preserve"> propose de solliciter les référent.es DS labo pour les aider à déterminer la part « bureaux » et la part « laboratoire non assujetti » de leurs bâtiments. Les </w:t>
      </w:r>
      <w:r w:rsidRPr="00CB0E3D">
        <w:rPr>
          <w:b/>
        </w:rPr>
        <w:t xml:space="preserve">Référent.es DS </w:t>
      </w:r>
      <w:r>
        <w:t>sont d’accord à aider la DAPI dans ce cadre.</w:t>
      </w:r>
    </w:p>
    <w:p w:rsidR="00935F42" w:rsidRDefault="00935F42" w:rsidP="00935F42">
      <w:pPr>
        <w:spacing w:after="0"/>
        <w:jc w:val="both"/>
      </w:pPr>
    </w:p>
    <w:p w:rsidR="00935F42" w:rsidRPr="007C164C" w:rsidRDefault="00935F42" w:rsidP="00935F42">
      <w:pPr>
        <w:pStyle w:val="Paragraphedeliste"/>
        <w:numPr>
          <w:ilvl w:val="0"/>
          <w:numId w:val="1"/>
        </w:numPr>
        <w:spacing w:after="0"/>
        <w:jc w:val="both"/>
        <w:rPr>
          <w:u w:val="single"/>
        </w:rPr>
      </w:pPr>
      <w:r w:rsidRPr="007C164C">
        <w:rPr>
          <w:u w:val="single"/>
        </w:rPr>
        <w:t>Réalisation d’audits énergétiques :</w:t>
      </w:r>
    </w:p>
    <w:p w:rsidR="00935F42" w:rsidRDefault="00935F42" w:rsidP="00935F42">
      <w:pPr>
        <w:spacing w:after="0"/>
        <w:jc w:val="both"/>
      </w:pPr>
      <w:r>
        <w:t>INDDIGO réalise des audits énergétiques complets des bâtiments concernés par des opérations financées par le CPER, à savoir ; bâtiments 360, 362, 208, 209A et de l’IUT d’Orsay. Les audits consistent à étudier la performance énergétique des bâtiments, fait un état des consommations de fluides (électricité et gaz) et propose des scénarii d’actions et de travaux priorisés et chiffrés.</w:t>
      </w:r>
    </w:p>
    <w:p w:rsidR="00935F42" w:rsidRDefault="00935F42" w:rsidP="00935F42">
      <w:pPr>
        <w:spacing w:after="0"/>
        <w:jc w:val="both"/>
      </w:pPr>
      <w:r>
        <w:t>Constat est fait que les bâtiments audités sont des passoires énergétiques.</w:t>
      </w:r>
    </w:p>
    <w:p w:rsidR="00935F42" w:rsidRDefault="00935F42" w:rsidP="00935F42">
      <w:pPr>
        <w:spacing w:after="0"/>
        <w:jc w:val="both"/>
      </w:pPr>
    </w:p>
    <w:p w:rsidR="00935F42" w:rsidRPr="003311DE" w:rsidRDefault="00935F42" w:rsidP="00935F42">
      <w:pPr>
        <w:pStyle w:val="Paragraphedeliste"/>
        <w:numPr>
          <w:ilvl w:val="0"/>
          <w:numId w:val="1"/>
        </w:numPr>
        <w:spacing w:after="0"/>
        <w:jc w:val="both"/>
        <w:rPr>
          <w:u w:val="single"/>
        </w:rPr>
      </w:pPr>
      <w:r w:rsidRPr="003311DE">
        <w:rPr>
          <w:u w:val="single"/>
        </w:rPr>
        <w:t>Réalisation d’un audit sur le réseau de chauffage campus BOG et Belvédère (chaufferie 199 et 599) :</w:t>
      </w:r>
    </w:p>
    <w:p w:rsidR="00935F42" w:rsidRDefault="00935F42" w:rsidP="00935F42">
      <w:pPr>
        <w:spacing w:after="0"/>
        <w:jc w:val="both"/>
      </w:pPr>
      <w:r>
        <w:t>Dans le cadre du SDE, INDDIGO a également réalisé un diagnostic des réseaux de chauffage en galerie et enterré. Le réseau est vétuste et les réglages à revoir. INDDIGO est mandaté pour optimiser les réglages au mieux sur le réseaux primaire et secondaire et encadrer les prestataires d’exploitation/maintenance du chauffage afin de pouvoir respecter l’attente de l’Etat de réduction des consommations de gaz de -10% sur l’hiver 2022/2023. La mission est mise en place pour cet hiver, mais l’idée serait de pérenniser ces actions.</w:t>
      </w:r>
    </w:p>
    <w:p w:rsidR="00935F42" w:rsidRDefault="00935F42" w:rsidP="00935F42">
      <w:pPr>
        <w:spacing w:after="0"/>
        <w:jc w:val="both"/>
      </w:pPr>
    </w:p>
    <w:p w:rsidR="00935F42" w:rsidRDefault="00935F42" w:rsidP="00935F42">
      <w:pPr>
        <w:pStyle w:val="Paragraphedeliste"/>
        <w:numPr>
          <w:ilvl w:val="0"/>
          <w:numId w:val="1"/>
        </w:numPr>
        <w:spacing w:after="0"/>
        <w:jc w:val="both"/>
      </w:pPr>
      <w:r>
        <w:t>Accompagnement opérationnel pour la mise en œuvre des travaux AAP Résilience</w:t>
      </w:r>
    </w:p>
    <w:p w:rsidR="00935F42" w:rsidRDefault="00935F42" w:rsidP="00935F42">
      <w:pPr>
        <w:spacing w:after="0"/>
        <w:jc w:val="both"/>
      </w:pPr>
      <w:r>
        <w:t>La DAPI a obtenu un financement dans le cadre de l’Appel à Projet Résilience de 1,371M€. Les travaux devant être à gain rapide (dès l’hiver 2022) concernent des réparations de fuites et du calorifugeage sur les réseaux primaires, le remplacement de</w:t>
      </w:r>
      <w:r w:rsidRPr="003311DE">
        <w:t xml:space="preserve"> CTA sur des bâtiments de licence et le remplacement des chaudière</w:t>
      </w:r>
      <w:r>
        <w:t>s</w:t>
      </w:r>
      <w:r w:rsidRPr="003311DE">
        <w:t xml:space="preserve"> de Polytech.</w:t>
      </w:r>
    </w:p>
    <w:p w:rsidR="00935F42" w:rsidRDefault="00935F42" w:rsidP="00935F42">
      <w:pPr>
        <w:spacing w:after="0"/>
        <w:jc w:val="both"/>
      </w:pPr>
      <w:r>
        <w:t xml:space="preserve">Les </w:t>
      </w:r>
      <w:r w:rsidRPr="007E3581">
        <w:rPr>
          <w:b/>
        </w:rPr>
        <w:t>Référent.es DS</w:t>
      </w:r>
      <w:r>
        <w:t xml:space="preserve"> interrogent la DAPI sur la possibilité, dans un futur plus ou moins proche (10/15 ans) de se passer du gaz et de passer à une énergie plus verte, par exemple le réseau de géothermie qui existe à proximité.</w:t>
      </w:r>
    </w:p>
    <w:p w:rsidR="00935F42" w:rsidRDefault="00935F42" w:rsidP="00935F42">
      <w:pPr>
        <w:spacing w:after="0"/>
        <w:jc w:val="both"/>
      </w:pPr>
      <w:r w:rsidRPr="002D2BA8">
        <w:rPr>
          <w:b/>
        </w:rPr>
        <w:t>Antoine LATREILLE</w:t>
      </w:r>
      <w:r>
        <w:t xml:space="preserve"> évoque deux pistes possibles :</w:t>
      </w:r>
    </w:p>
    <w:p w:rsidR="00935F42" w:rsidRDefault="00935F42" w:rsidP="00935F42">
      <w:pPr>
        <w:spacing w:after="0"/>
        <w:jc w:val="both"/>
      </w:pPr>
      <w:r>
        <w:t>La première piste dans la vallée : se raccorder au réseau de chaleur du SIOM (Syndicat Mixte des Ordures Ménagères de la Vallée de Chevreuse). Les infrastructures existantes faciliteraient le projet. La mise en place d’un réseau de 6 km serait nécessaire pour se raccorder au réseau du syndicat et alimenter le réseau de chauffage de la vallée. Actuellement en discussion avec la mairie de Bures et la Communauté d’Agglomération.</w:t>
      </w:r>
    </w:p>
    <w:p w:rsidR="00935F42" w:rsidRDefault="00935F42" w:rsidP="00935F42">
      <w:pPr>
        <w:spacing w:after="0"/>
        <w:jc w:val="both"/>
      </w:pPr>
      <w:r>
        <w:t xml:space="preserve">La deuxième piste sur le plateau : Volonté de verdissement de la production de chaleur de la chaufferie du petit plateau. La géothermie existante sur le plateau, quant à elle, ne peut produire l’ensemble des calories nécessaires au chauffage en hiver et doit être complétée pour une production de chaleur, pour l’instant type gaz ou biomasse. Le plateau du Belvédère est trop loin de ce réseau et qui pour le moment ne peut absorber plus de volumes à chauffer. </w:t>
      </w:r>
    </w:p>
    <w:p w:rsidR="00935F42" w:rsidRDefault="00935F42" w:rsidP="00935F42">
      <w:pPr>
        <w:spacing w:after="0"/>
        <w:jc w:val="both"/>
      </w:pPr>
    </w:p>
    <w:p w:rsidR="00935F42" w:rsidRDefault="00935F42" w:rsidP="00935F42">
      <w:pPr>
        <w:spacing w:after="0"/>
        <w:jc w:val="both"/>
      </w:pPr>
    </w:p>
    <w:p w:rsidR="00935F42" w:rsidRDefault="00935F42" w:rsidP="00935F42">
      <w:pPr>
        <w:spacing w:after="0"/>
        <w:jc w:val="both"/>
      </w:pPr>
      <w:r w:rsidRPr="00B2024E">
        <w:rPr>
          <w:b/>
        </w:rPr>
        <w:t>Carine REMOUE</w:t>
      </w:r>
      <w:r>
        <w:t xml:space="preserve"> demande pourquoi les nouveaux bâtiments (tels que l’IDEEV) n’ont pas été livrés avec des panneaux solaires.</w:t>
      </w:r>
    </w:p>
    <w:p w:rsidR="00935F42" w:rsidRDefault="00935F42" w:rsidP="00935F42">
      <w:pPr>
        <w:spacing w:after="0"/>
        <w:jc w:val="both"/>
      </w:pPr>
      <w:r w:rsidRPr="00B2024E">
        <w:rPr>
          <w:b/>
        </w:rPr>
        <w:t>Antoine LATREILLE</w:t>
      </w:r>
      <w:r>
        <w:t xml:space="preserve"> répond qu’il s’agit d’une question de budget. Initialement les panneaux solaires étaient prévus dans les projets immobiliers, mais au fur et à mesure que les prix augmentaient, des choix ont été faits. En revanche, tous les nouveaux bâtiments sont conçus pour en recevoir sans trop de difficulté, si le budget arrive à être dégagé.</w:t>
      </w:r>
    </w:p>
    <w:p w:rsidR="00935F42" w:rsidRDefault="00935F42" w:rsidP="00935F42">
      <w:pPr>
        <w:spacing w:after="0"/>
        <w:jc w:val="both"/>
      </w:pPr>
      <w:r>
        <w:lastRenderedPageBreak/>
        <w:t xml:space="preserve">Il y a une exception pour le Centre Omnisport Universitaire du </w:t>
      </w:r>
      <w:proofErr w:type="spellStart"/>
      <w:r>
        <w:t>Moulon</w:t>
      </w:r>
      <w:proofErr w:type="spellEnd"/>
      <w:r>
        <w:t xml:space="preserve"> qui sera doté de panneaux solaires. Dans le cadre d’un projet de recherche Smart </w:t>
      </w:r>
      <w:proofErr w:type="spellStart"/>
      <w:r>
        <w:t>Grid</w:t>
      </w:r>
      <w:proofErr w:type="spellEnd"/>
      <w:r>
        <w:t xml:space="preserve">, </w:t>
      </w:r>
      <w:proofErr w:type="spellStart"/>
      <w:r>
        <w:t>TotalEnergie</w:t>
      </w:r>
      <w:proofErr w:type="spellEnd"/>
      <w:r>
        <w:t xml:space="preserve"> va installer pour 300 000€ de panneaux solaires en partenariat avec le laboratoire </w:t>
      </w:r>
      <w:proofErr w:type="spellStart"/>
      <w:r>
        <w:t>Geops</w:t>
      </w:r>
      <w:proofErr w:type="spellEnd"/>
      <w:r>
        <w:t>. Les visites techniques ont été faites.</w:t>
      </w:r>
    </w:p>
    <w:p w:rsidR="00935F42" w:rsidRDefault="00935F42" w:rsidP="00935F42">
      <w:pPr>
        <w:spacing w:after="0"/>
        <w:jc w:val="both"/>
      </w:pPr>
    </w:p>
    <w:p w:rsidR="00935F42" w:rsidRDefault="00935F42" w:rsidP="00935F42">
      <w:pPr>
        <w:spacing w:after="0"/>
        <w:jc w:val="both"/>
      </w:pPr>
      <w:r w:rsidRPr="003311DE">
        <w:rPr>
          <w:b/>
        </w:rPr>
        <w:t>Laure AUVRAY :</w:t>
      </w:r>
      <w:r>
        <w:t xml:space="preserve"> Une étude va être dirigée pour récupérer l’énergie fatale du data center des bâtiments 208 et 209A.</w:t>
      </w:r>
    </w:p>
    <w:p w:rsidR="00935F42" w:rsidRDefault="00935F42" w:rsidP="00935F42">
      <w:pPr>
        <w:spacing w:after="0"/>
        <w:jc w:val="both"/>
      </w:pPr>
    </w:p>
    <w:p w:rsidR="00935F42" w:rsidRDefault="00935F42" w:rsidP="00935F42">
      <w:pPr>
        <w:spacing w:after="0"/>
        <w:jc w:val="both"/>
      </w:pPr>
      <w:r w:rsidRPr="00707880">
        <w:rPr>
          <w:b/>
        </w:rPr>
        <w:t>Stéphane LEONET</w:t>
      </w:r>
      <w:r>
        <w:t xml:space="preserve"> indique que la mise en route du chauffage cette année sera reculée de deux semaines, conformément aux indications du gouvernement. Une communication doit être envoyée (forme à déterminée) pour informer largement la communauté.</w:t>
      </w:r>
    </w:p>
    <w:p w:rsidR="00935F42" w:rsidRDefault="00935F42" w:rsidP="00935F42">
      <w:pPr>
        <w:spacing w:after="0"/>
        <w:jc w:val="both"/>
      </w:pPr>
      <w:r w:rsidRPr="00D76517">
        <w:rPr>
          <w:b/>
        </w:rPr>
        <w:t>Carine REMOUE</w:t>
      </w:r>
      <w:r>
        <w:t xml:space="preserve"> précise qu’à l’IDEEV le chauffage est déjà en route.</w:t>
      </w:r>
    </w:p>
    <w:p w:rsidR="00935F42" w:rsidRDefault="00935F42" w:rsidP="00935F42">
      <w:pPr>
        <w:spacing w:after="0"/>
        <w:jc w:val="both"/>
      </w:pPr>
      <w:r w:rsidRPr="00D76517">
        <w:rPr>
          <w:b/>
        </w:rPr>
        <w:t>Stéphane LEONET</w:t>
      </w:r>
      <w:r>
        <w:t xml:space="preserve"> répond qu’il y a une exception pour l’IDEEV car le bâtiment venant d’être livré il est nécessaire d’effectuer les tests afin, en cas de problèmes, de pouvoir être couvert par la garantie.</w:t>
      </w:r>
    </w:p>
    <w:p w:rsidR="00935F42" w:rsidRDefault="00935F42" w:rsidP="00935F42">
      <w:pPr>
        <w:spacing w:after="0"/>
        <w:jc w:val="both"/>
      </w:pPr>
    </w:p>
    <w:p w:rsidR="00935F42" w:rsidRDefault="00935F42" w:rsidP="00935F42">
      <w:pPr>
        <w:pBdr>
          <w:bottom w:val="single" w:sz="12" w:space="1" w:color="auto"/>
        </w:pBdr>
        <w:spacing w:after="0"/>
        <w:jc w:val="both"/>
      </w:pPr>
    </w:p>
    <w:p w:rsidR="00935F42" w:rsidRDefault="00935F42" w:rsidP="00935F42">
      <w:pPr>
        <w:spacing w:after="0"/>
        <w:jc w:val="both"/>
      </w:pPr>
    </w:p>
    <w:p w:rsidR="00935F42" w:rsidRDefault="00935F42" w:rsidP="00935F42">
      <w:pPr>
        <w:spacing w:after="0"/>
        <w:jc w:val="both"/>
        <w:rPr>
          <w:b/>
        </w:rPr>
      </w:pPr>
      <w:r>
        <w:rPr>
          <w:b/>
        </w:rPr>
        <w:t>RELEVE</w:t>
      </w:r>
      <w:r w:rsidRPr="009F26A2">
        <w:rPr>
          <w:b/>
        </w:rPr>
        <w:t xml:space="preserve"> DE DECISIONS :</w:t>
      </w:r>
    </w:p>
    <w:p w:rsidR="00935F42" w:rsidRPr="009F26A2" w:rsidRDefault="00935F42" w:rsidP="00935F42">
      <w:pPr>
        <w:spacing w:after="0"/>
        <w:jc w:val="both"/>
        <w:rPr>
          <w:b/>
        </w:rPr>
      </w:pPr>
    </w:p>
    <w:p w:rsidR="00935F42" w:rsidRDefault="00935F42" w:rsidP="00935F42">
      <w:pPr>
        <w:pStyle w:val="Paragraphedeliste"/>
        <w:numPr>
          <w:ilvl w:val="0"/>
          <w:numId w:val="2"/>
        </w:numPr>
        <w:spacing w:after="0"/>
        <w:ind w:left="0" w:firstLine="0"/>
        <w:jc w:val="both"/>
      </w:pPr>
      <w:r>
        <w:t xml:space="preserve">Communication des données pour la réalisation du bilan carbone : </w:t>
      </w:r>
    </w:p>
    <w:p w:rsidR="00935F42" w:rsidRDefault="00935F42" w:rsidP="00935F42">
      <w:pPr>
        <w:pStyle w:val="Paragraphedeliste"/>
        <w:spacing w:after="0"/>
        <w:ind w:left="0"/>
        <w:jc w:val="both"/>
      </w:pPr>
      <w:r>
        <w:t xml:space="preserve">Pour les consommations 2021, </w:t>
      </w:r>
      <w:r w:rsidRPr="003311DE">
        <w:rPr>
          <w:b/>
        </w:rPr>
        <w:t>Marie-Laure BARONDEAU</w:t>
      </w:r>
      <w:r>
        <w:t xml:space="preserve"> transmettra une extraction de la liasse campus par laboratoire.</w:t>
      </w:r>
    </w:p>
    <w:p w:rsidR="00935F42" w:rsidRDefault="00935F42" w:rsidP="00935F42">
      <w:pPr>
        <w:pStyle w:val="Paragraphedeliste"/>
        <w:spacing w:after="0"/>
        <w:ind w:left="0"/>
        <w:jc w:val="both"/>
      </w:pPr>
      <w:r>
        <w:t>L’automatisation de transmission des données de consommations pour les BEGES doit faire l’objet d’un travail en interne à la DAPI avant exportation régulière.</w:t>
      </w:r>
    </w:p>
    <w:p w:rsidR="00935F42" w:rsidRDefault="00935F42" w:rsidP="00935F42">
      <w:pPr>
        <w:pStyle w:val="Paragraphedeliste"/>
        <w:spacing w:after="0"/>
        <w:ind w:left="0"/>
        <w:jc w:val="both"/>
      </w:pPr>
    </w:p>
    <w:p w:rsidR="00935F42" w:rsidRDefault="00935F42" w:rsidP="00935F42">
      <w:pPr>
        <w:pStyle w:val="Paragraphedeliste"/>
        <w:numPr>
          <w:ilvl w:val="0"/>
          <w:numId w:val="2"/>
        </w:numPr>
        <w:spacing w:after="0"/>
        <w:ind w:left="0" w:hanging="11"/>
        <w:jc w:val="both"/>
      </w:pPr>
      <w:r>
        <w:t xml:space="preserve">Données surface laboratoires R&amp;D et échanges actions d’économie d’énergie : </w:t>
      </w:r>
    </w:p>
    <w:p w:rsidR="00935F42" w:rsidRDefault="00935F42" w:rsidP="00935F42">
      <w:pPr>
        <w:pStyle w:val="Paragraphedeliste"/>
        <w:spacing w:after="0"/>
        <w:ind w:left="0"/>
        <w:jc w:val="both"/>
      </w:pPr>
      <w:r w:rsidRPr="003311DE">
        <w:rPr>
          <w:b/>
        </w:rPr>
        <w:t>Laure AUVRAY</w:t>
      </w:r>
      <w:r>
        <w:t xml:space="preserve"> reviendra vers les laboratoires le moment venu pour définir les surfaces non assujetties au Décret tertiaire.</w:t>
      </w:r>
    </w:p>
    <w:p w:rsidR="00935F42" w:rsidRPr="007A0128" w:rsidRDefault="00935F42" w:rsidP="00935F42">
      <w:pPr>
        <w:pStyle w:val="Paragraphedeliste"/>
        <w:spacing w:after="0"/>
        <w:ind w:left="0"/>
        <w:jc w:val="both"/>
      </w:pPr>
      <w:r>
        <w:t>Possibilité à étudier pour monter un groupe de travail d’échange sur les actions menées ou pouvant être menées par les laboratoires pour réduire les consommations.</w:t>
      </w:r>
    </w:p>
    <w:p w:rsidR="008A0423" w:rsidRDefault="008A0423"/>
    <w:sectPr w:rsidR="008A042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8C27994"/>
    <w:multiLevelType w:val="hybridMultilevel"/>
    <w:tmpl w:val="92CC0A36"/>
    <w:lvl w:ilvl="0" w:tplc="7E5863B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F994D07"/>
    <w:multiLevelType w:val="hybridMultilevel"/>
    <w:tmpl w:val="9FA2845A"/>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 w15:restartNumberingAfterBreak="0">
    <w:nsid w:val="65BC371A"/>
    <w:multiLevelType w:val="hybridMultilevel"/>
    <w:tmpl w:val="49CA27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9273847"/>
    <w:multiLevelType w:val="hybridMultilevel"/>
    <w:tmpl w:val="80ACC9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F42"/>
    <w:rsid w:val="00064F26"/>
    <w:rsid w:val="00354AB9"/>
    <w:rsid w:val="008A0423"/>
    <w:rsid w:val="00935F4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72AA70-CEB5-458F-A2AD-E429421CE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35F4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935F42"/>
    <w:rPr>
      <w:color w:val="0563C1" w:themeColor="hyperlink"/>
      <w:u w:val="single"/>
    </w:rPr>
  </w:style>
  <w:style w:type="paragraph" w:styleId="Paragraphedeliste">
    <w:name w:val="List Paragraph"/>
    <w:basedOn w:val="Normal"/>
    <w:uiPriority w:val="34"/>
    <w:qFormat/>
    <w:rsid w:val="00935F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legifrance.gouv.fr/jorf/id/JORFTEXT000038812251"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1801</Words>
  <Characters>10269</Characters>
  <Application>Microsoft Office Word</Application>
  <DocSecurity>0</DocSecurity>
  <Lines>85</Lines>
  <Paragraphs>24</Paragraphs>
  <ScaleCrop>false</ScaleCrop>
  <HeadingPairs>
    <vt:vector size="2" baseType="variant">
      <vt:variant>
        <vt:lpstr>Titre</vt:lpstr>
      </vt:variant>
      <vt:variant>
        <vt:i4>1</vt:i4>
      </vt:variant>
    </vt:vector>
  </HeadingPairs>
  <TitlesOfParts>
    <vt:vector size="1" baseType="lpstr">
      <vt:lpstr/>
    </vt:vector>
  </TitlesOfParts>
  <Company>Universite Paris-Sud</Company>
  <LinksUpToDate>false</LinksUpToDate>
  <CharactersWithSpaces>12046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Anne Escudeiro</dc:creator>
  <cp:keywords/>
  <dc:description/>
  <cp:lastModifiedBy>JC Le Clech</cp:lastModifiedBy>
  <cp:revision>2</cp:revision>
  <dcterms:created xsi:type="dcterms:W3CDTF">2023-05-17T16:47:00Z</dcterms:created>
  <dcterms:modified xsi:type="dcterms:W3CDTF">2023-05-17T16:47:00Z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a673b581-898b-42ba-b930-421d08f42a43</vt:lpwstr>
  </property>
</Properties>
</file>